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vertAlign w:val="baseline"/>
          <w:rtl w:val="0"/>
        </w:rPr>
        <w:t xml:space="preserve">KISMİ SÜRELİ (PART-TİME) İŞ SÖZLEŞMESİ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Aşağıda isim (unvan) ve adresleri yazılı bulunan işveren ile işçi arasında, tamamen kendi istek ve serbest iradeleri ile ve belirtilen şartlarla " Kısmı Süreli (PART-TIME) İş Sözleşmesi" yapılmıştır. Taraflar bundan sonra "işveren" ve "işçi" olarak anılacaktır.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1)- TARAFLAR:</w:t>
      </w:r>
      <w:r w:rsidDel="00000000" w:rsidR="00000000" w:rsidRPr="00000000">
        <w:rPr>
          <w:rtl w:val="0"/>
        </w:rPr>
      </w:r>
    </w:p>
    <w:tbl>
      <w:tblPr>
        <w:tblStyle w:val="Table1"/>
        <w:tblW w:w="9212.0" w:type="dxa"/>
        <w:jc w:val="left"/>
        <w:tblInd w:w="-108.0" w:type="dxa"/>
        <w:tblBorders>
          <w:top w:color="a6a6a6" w:space="0" w:sz="4" w:val="single"/>
          <w:left w:color="a6a6a6" w:space="0" w:sz="4" w:val="single"/>
          <w:bottom w:color="a6a6a6" w:space="0" w:sz="4" w:val="single"/>
          <w:right w:color="a6a6a6" w:space="0" w:sz="4" w:val="single"/>
          <w:insideH w:color="a6a6a6" w:space="0" w:sz="4" w:val="single"/>
          <w:insideV w:color="a6a6a6" w:space="0" w:sz="4" w:val="single"/>
        </w:tblBorders>
        <w:tblLayout w:type="fixed"/>
        <w:tblLook w:val="0000"/>
      </w:tblPr>
      <w:tblGrid>
        <w:gridCol w:w="2660"/>
        <w:gridCol w:w="6552"/>
        <w:tblGridChange w:id="0">
          <w:tblGrid>
            <w:gridCol w:w="2660"/>
            <w:gridCol w:w="655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İŞVERENİN: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Adı Soyadı / Unvanı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Adresi :</w:t>
              <w:tab/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SGK İşyeri Sicil Numarası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İŞÇİNİN: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TC Kimlik Numarası: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Adı Soyadı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Baba adı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Doğum Yeri ve Yılı :</w:t>
              <w:tab/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 Numarası :</w:t>
              <w:tab/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İkametgâh Adresi :</w:t>
              <w:tab/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İşe Başlama Tarihi: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Ücret:</w:t>
              <w:tab/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 -TL/Saat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Ücret Ödeme Şekli: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Ücret Artışları: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2)-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İşçinin çalışma yeri İşverenin ……………………………….’deki sınırları içindeki değişik işyerlerinde, işveren veya vekilinin göstereceği yerler.</w:t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3)-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Yapılacak iş ……………………………………………..’tir.</w:t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4)-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……</w:t>
        <w:tab/>
        <w:t xml:space="preserve">yıl ……</w:t>
        <w:tab/>
        <w:t xml:space="preserve">ay süreli olan bu iş sözleşmesi,</w:t>
        <w:tab/>
        <w:t xml:space="preserve">……/……/………… tarihinde başlamış olup, ……/……/………… tarihinde her hangi bir bildirim yapılmaksızın kendiliğinden sona erer. İşveren gerektiğinde süresi dolmadan da sözleşmeyi feshedebilir.</w:t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5)-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İşyerinde aylık çalışma gün sayısı …… gün, günlük çalışma süresi ……</w:t>
        <w:tab/>
        <w:t xml:space="preserve">saattir.</w:t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6)-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İşçinin ikamet adresinde değişiklik olursa bunu bir hafta içinde yazılı olarak işverene bildirmek zorundadır. İşçinin yasal tebligat adresi işyerindeki adrestir.</w:t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7)-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İşçi verilen işi özenle yapmak, ahlak ve iyi niyet kurallarına uymak, iş sağlığı ve güvenliği tedbirlerine riayet etmekle yükümlüdür.</w:t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8)-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İşveren, işçilik haklarını ödemek, ahlak ve iyi niyet kurallarına uymak, iş sağlığı ve güvenliği tedbirlerini almakla yükümlüdür.</w:t>
      </w:r>
    </w:p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9)-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İşçi, istendiğinde fazla çalışma yapmayı, bayram ve genel tatil günlerinde çalışmayı peşinen kabul eder. Hafta içinde kendisine hafta tatili verilen işçi için Pazar günü "İş Günü" niteliğindedir.</w:t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10)-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İşçi, istendiğinde hizmet içi veya görevin gerektirdiği diğer eğitimlere katılmak zorundadır. Bu çeşit işçiden zorunlu hizmet talep edilebilir.</w:t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11)-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İşçi, işyerinde çalışma esnasında edindiği bilgileri ve görevi icabı vakıf olduğu konuları/sırları saklamak zorundadır. İşçinin, bu hükümlere aykırı hareket etmesi halinde işverenin tazminat hakkı saklıdır.</w:t>
      </w:r>
    </w:p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12)-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İşçinin kıdemi, işyerindeki hizmet süresidir.</w:t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Aylık çalışma gün sayısı = Ay içindeki Çalışma saati / 7,5</w:t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13)-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İşçinin aylık sigortalılık gün sayısı 12. maddedeki formüle göre hesaplanır.</w:t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14)-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Bu iş sözleşmesinde yer almayan hususlarda İş Kanunu ve diğer ilgili mevzuat uygulanır.</w:t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15)-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Sözleşmenin uygulanmasında çıkacak uyuşmazlıklarda, işyerinin bulunduğu yer mahkemeleri ve icra daireleri yetkilidir.</w:t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16)-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İki sayfadan oluşan iş bu kısmi süreli (Part-Time) iş sözleşmesi, ……/……/………… tarihinde taraflarca iki nüsha olarak tanzim edilip, okunarak imzalanmakla, işveren işçiye iş ve ücret vermeyi, işçi de belirtilen şartlarla iş görmeyi karşılıklı olarak kabul, beyan ve taahhüt etmişlerdir.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İşveren veya Vekili </w:t>
        <w:tab/>
        <w:tab/>
        <w:tab/>
        <w:tab/>
        <w:tab/>
        <w:tab/>
        <w:tab/>
        <w:tab/>
        <w:tab/>
        <w:t xml:space="preserve">İşçi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(İmza-Kaşe)</w:t>
        <w:tab/>
        <w:tab/>
        <w:tab/>
        <w:tab/>
        <w:tab/>
        <w:tab/>
        <w:tab/>
        <w:tab/>
        <w:tab/>
        <w:t xml:space="preserve">(Adı Soyadı-İmza)</w:t>
      </w:r>
    </w:p>
    <w:p w:rsidR="00000000" w:rsidDel="00000000" w:rsidP="00000000" w:rsidRDefault="00000000" w:rsidRPr="00000000" w14:paraId="0000003F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